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20" w:rsidRPr="00F61D2B" w:rsidRDefault="00663720">
      <w:pPr>
        <w:pStyle w:val="af3"/>
        <w:ind w:firstLine="3402"/>
        <w:jc w:val="left"/>
        <w:rPr>
          <w:rFonts w:cs="Times New Roman"/>
          <w:b w:val="0"/>
          <w:bCs/>
          <w:szCs w:val="26"/>
        </w:rPr>
      </w:pPr>
      <w:bookmarkStart w:id="0" w:name="_Hlk87455271"/>
      <w:bookmarkEnd w:id="0"/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401D64" w:rsidRPr="00F61D2B" w:rsidTr="00401D64">
        <w:trPr>
          <w:trHeight w:val="1213"/>
        </w:trPr>
        <w:tc>
          <w:tcPr>
            <w:tcW w:w="9627" w:type="dxa"/>
          </w:tcPr>
          <w:p w:rsidR="00401D64" w:rsidRPr="00F61D2B" w:rsidRDefault="00401D64" w:rsidP="00C73165">
            <w:pPr>
              <w:pStyle w:val="af3"/>
              <w:ind w:firstLine="3297"/>
              <w:jc w:val="right"/>
              <w:rPr>
                <w:rFonts w:cs="Times New Roman"/>
                <w:szCs w:val="26"/>
              </w:rPr>
            </w:pPr>
            <w:bookmarkStart w:id="1" w:name="_Hlk166081427"/>
            <w:r w:rsidRPr="00F61D2B">
              <w:rPr>
                <w:rFonts w:cs="Times New Roman"/>
                <w:szCs w:val="26"/>
              </w:rPr>
              <w:t>УТВЕРЖДАЮ</w:t>
            </w:r>
          </w:p>
          <w:p w:rsidR="00401D64" w:rsidRPr="00F61D2B" w:rsidRDefault="00401D64" w:rsidP="00C73165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401D64" w:rsidRPr="00F61D2B" w:rsidRDefault="00401D64" w:rsidP="00C73165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401D64" w:rsidRPr="00A82DA0" w:rsidRDefault="00401D64" w:rsidP="00C73165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A82DA0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401D64" w:rsidRPr="00F61D2B" w:rsidRDefault="00401D64" w:rsidP="00C73165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F61D2B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401D64" w:rsidRPr="005970FC" w:rsidRDefault="00401D64" w:rsidP="00C73165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F61D2B">
              <w:rPr>
                <w:rFonts w:cs="Times New Roman"/>
                <w:b w:val="0"/>
                <w:bCs/>
                <w:szCs w:val="26"/>
              </w:rPr>
              <w:t xml:space="preserve">           </w:t>
            </w:r>
            <w:r w:rsidRPr="005970FC">
              <w:rPr>
                <w:rFonts w:cs="Times New Roman"/>
                <w:b w:val="0"/>
                <w:bCs/>
                <w:szCs w:val="26"/>
                <w:vertAlign w:val="superscript"/>
              </w:rPr>
              <w:t>(подпись, печать)</w:t>
            </w:r>
          </w:p>
          <w:p w:rsidR="00401D64" w:rsidRPr="00F61D2B" w:rsidRDefault="00A82DA0" w:rsidP="00C73165">
            <w:pPr>
              <w:pStyle w:val="af3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>« 20 » июня</w:t>
            </w:r>
            <w:r w:rsidR="00401D64" w:rsidRPr="00F61D2B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401D64">
              <w:rPr>
                <w:rFonts w:cs="Times New Roman"/>
                <w:b w:val="0"/>
                <w:bCs/>
                <w:szCs w:val="26"/>
              </w:rPr>
              <w:t>2024</w:t>
            </w:r>
            <w:r w:rsidR="00401D64" w:rsidRPr="00F61D2B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  <w:bookmarkEnd w:id="1"/>
    </w:tbl>
    <w:p w:rsidR="00401D64" w:rsidRPr="00F61D2B" w:rsidRDefault="00401D64">
      <w:pPr>
        <w:pStyle w:val="af3"/>
        <w:rPr>
          <w:rFonts w:cs="Times New Roman"/>
          <w:szCs w:val="26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401D64" w:rsidRPr="00F61D2B" w:rsidTr="008279A5">
        <w:trPr>
          <w:trHeight w:val="567"/>
        </w:trPr>
        <w:tc>
          <w:tcPr>
            <w:tcW w:w="9639" w:type="dxa"/>
            <w:vAlign w:val="center"/>
          </w:tcPr>
          <w:p w:rsidR="00401D64" w:rsidRPr="00D53A3C" w:rsidRDefault="00401D64" w:rsidP="00D53A3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F61D2B" w:rsidTr="008279A5">
        <w:trPr>
          <w:trHeight w:val="567"/>
        </w:trPr>
        <w:tc>
          <w:tcPr>
            <w:tcW w:w="9639" w:type="dxa"/>
            <w:vAlign w:val="center"/>
          </w:tcPr>
          <w:p w:rsidR="00401D64" w:rsidRPr="00F61D2B" w:rsidRDefault="00401D64" w:rsidP="009E0B6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F61D2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АКТ</w:t>
            </w:r>
          </w:p>
        </w:tc>
      </w:tr>
      <w:tr w:rsidR="00401D64" w:rsidRPr="00F61D2B" w:rsidTr="00401D64">
        <w:tc>
          <w:tcPr>
            <w:tcW w:w="9639" w:type="dxa"/>
          </w:tcPr>
          <w:p w:rsidR="00401D64" w:rsidRPr="00902DF6" w:rsidRDefault="007245D6" w:rsidP="009E0B61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02D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оценки вреда, который может быть причинен субъектам персональных данных, персональные данные которых обрабатываются в информационной системе персональных данных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F61D2B" w:rsidRDefault="00401D64">
      <w:pPr>
        <w:pStyle w:val="af3"/>
        <w:rPr>
          <w:rFonts w:cs="Times New Roman"/>
          <w:szCs w:val="26"/>
        </w:rPr>
      </w:pPr>
    </w:p>
    <w:p w:rsidR="007245D6" w:rsidRPr="009D23AE" w:rsidRDefault="007245D6" w:rsidP="00724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3AE">
        <w:rPr>
          <w:rFonts w:ascii="Times New Roman" w:hAnsi="Times New Roman" w:cs="Times New Roman"/>
          <w:sz w:val="26"/>
          <w:szCs w:val="26"/>
        </w:rPr>
        <w:t>Оценка вреда производится с учетом требований Приказа Роскомнадзора от 27.10.2022 № 178 «Об утверждении требований к оценке вреда, который может быть причинен субъектам персональных данных в случае нарушения Федерального закона от 27.07.2006 № 152-ФЗ «О персональных данных» (далее – Федеральный закон № 152-ФЗ).</w:t>
      </w:r>
    </w:p>
    <w:p w:rsidR="007245D6" w:rsidRPr="009D23AE" w:rsidRDefault="007245D6" w:rsidP="00724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3AE">
        <w:rPr>
          <w:rFonts w:ascii="Times New Roman" w:hAnsi="Times New Roman" w:cs="Times New Roman"/>
          <w:sz w:val="26"/>
          <w:szCs w:val="26"/>
        </w:rPr>
        <w:t xml:space="preserve">Ответственный в отношении организации обработки персональных данных </w:t>
      </w:r>
      <w:r>
        <w:rPr>
          <w:rFonts w:ascii="Times New Roman" w:hAnsi="Times New Roman" w:cs="Times New Roman"/>
          <w:sz w:val="26"/>
          <w:szCs w:val="26"/>
        </w:rPr>
        <w:t>Секретарь</w:t>
      </w:r>
      <w:r w:rsidRPr="009D23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Белякова Елена Геннадьевна</w:t>
      </w:r>
      <w:r w:rsidRPr="009D23AE">
        <w:rPr>
          <w:rFonts w:ascii="Times New Roman" w:hAnsi="Times New Roman" w:cs="Times New Roman"/>
          <w:sz w:val="26"/>
          <w:szCs w:val="26"/>
        </w:rPr>
        <w:t xml:space="preserve"> с целью самостоятельной экспертной оценки вреда, который может быть причинен субъектам персональных данных в случае нарушения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D23AE">
        <w:rPr>
          <w:rFonts w:ascii="Times New Roman" w:hAnsi="Times New Roman" w:cs="Times New Roman"/>
          <w:sz w:val="26"/>
          <w:szCs w:val="26"/>
        </w:rPr>
        <w:t xml:space="preserve"> обязанностей, предусмотренных Федеральным законом № 152-ФЗ и принятыми в соответствии с ним нормативными правовыми актами, рассмотрев результаты по сбору и анализу исходных данных на информационные системы персональных данных, во исполнение требований пункта 5 части 1 статьи 18.1 Федерального закона № 152-ФЗ о том, что оператор персональных данных самостоятельно определяет состав и перечень мер, необходимых и достаточных для обеспечения выполнения обязанностей, предусмотренных Федеральным законом № 152-ФЗ, и, в частности, к таким мерам относится оценка вреда, который может быть причинен субъектам персональных данных в случае нарушения законодательства в </w:t>
      </w:r>
      <w:r w:rsidRPr="009D23AE">
        <w:rPr>
          <w:rFonts w:ascii="Times New Roman" w:hAnsi="Times New Roman" w:cs="Times New Roman"/>
          <w:sz w:val="26"/>
          <w:szCs w:val="26"/>
        </w:rPr>
        <w:lastRenderedPageBreak/>
        <w:t>сфере персональных данных с учетом разработанных правил оценки вреда, который может быть причинен субъектам персональных данных, определил:</w:t>
      </w:r>
    </w:p>
    <w:p w:rsidR="007245D6" w:rsidRPr="009D23AE" w:rsidRDefault="007245D6" w:rsidP="00724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3AE">
        <w:rPr>
          <w:rFonts w:ascii="Times New Roman" w:hAnsi="Times New Roman" w:cs="Times New Roman"/>
          <w:sz w:val="26"/>
          <w:szCs w:val="26"/>
        </w:rPr>
        <w:t>инцидентов безопасности информации, связанных с нарушением Федерального закона № 152-ФЗ за предшествующие три года не было, в связи с чем коэффициент степени вероятности сценария инцидента устанавливается равным 1.</w:t>
      </w:r>
    </w:p>
    <w:p w:rsidR="007245D6" w:rsidRPr="009D23AE" w:rsidRDefault="007245D6" w:rsidP="00724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Уровень вреда, который может быть причинен субъектам персональных данных в случае нарушения данного закона, оценивается как низкий в силу того, что Оператором не обрабатываются персональные данные, которые могут быть отнесены к специальным категориям персональных данных или которые являются биометрическими персональными данными.</w:t>
      </w:r>
    </w:p>
    <w:tbl>
      <w:tblPr>
        <w:tblStyle w:val="af5"/>
        <w:tblW w:w="0" w:type="auto"/>
        <w:tblLook w:val="04A0"/>
      </w:tblPr>
      <w:tblGrid>
        <w:gridCol w:w="2251"/>
        <w:gridCol w:w="1104"/>
        <w:gridCol w:w="1104"/>
        <w:gridCol w:w="1104"/>
        <w:gridCol w:w="1219"/>
        <w:gridCol w:w="1226"/>
        <w:gridCol w:w="1845"/>
      </w:tblGrid>
      <w:tr w:rsidR="007245D6" w:rsidRPr="00AB7491" w:rsidTr="00E76616">
        <w:tc>
          <w:tcPr>
            <w:tcW w:w="2263" w:type="dxa"/>
            <w:vMerge w:val="restart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B7491">
              <w:rPr>
                <w:rFonts w:ascii="Times New Roman" w:hAnsi="Times New Roman" w:cs="Times New Roman"/>
                <w:sz w:val="20"/>
                <w:szCs w:val="28"/>
              </w:rPr>
              <w:t xml:space="preserve">Типы актуальных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угроз безопасности ПДн</w:t>
            </w:r>
          </w:p>
        </w:tc>
        <w:tc>
          <w:tcPr>
            <w:tcW w:w="5963" w:type="dxa"/>
            <w:gridSpan w:val="5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Оценки возможного вреда субъекту ПДн, определенные членами комиссии</w:t>
            </w:r>
          </w:p>
        </w:tc>
        <w:tc>
          <w:tcPr>
            <w:tcW w:w="1969" w:type="dxa"/>
            <w:vMerge w:val="restart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Определение возможного вреда (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Y2)</w:t>
            </w:r>
          </w:p>
        </w:tc>
      </w:tr>
      <w:tr w:rsidR="007245D6" w:rsidRPr="00AB7491" w:rsidTr="00E76616">
        <w:tc>
          <w:tcPr>
            <w:tcW w:w="2263" w:type="dxa"/>
            <w:vMerge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Эксперт 1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Эксперт 2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Эксперт 3</w:t>
            </w:r>
          </w:p>
        </w:tc>
        <w:tc>
          <w:tcPr>
            <w:tcW w:w="1276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Эксперт 4</w:t>
            </w:r>
          </w:p>
        </w:tc>
        <w:tc>
          <w:tcPr>
            <w:tcW w:w="1285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Эксперт 5</w:t>
            </w:r>
          </w:p>
        </w:tc>
        <w:tc>
          <w:tcPr>
            <w:tcW w:w="1969" w:type="dxa"/>
            <w:vMerge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134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</w:tcPr>
          <w:p w:rsidR="007245D6" w:rsidRPr="009245D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134" w:type="dxa"/>
          </w:tcPr>
          <w:p w:rsidR="007245D6" w:rsidRPr="009245D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276" w:type="dxa"/>
          </w:tcPr>
          <w:p w:rsidR="007245D6" w:rsidRPr="009245D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285" w:type="dxa"/>
          </w:tcPr>
          <w:p w:rsidR="007245D6" w:rsidRPr="009245D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969" w:type="dxa"/>
          </w:tcPr>
          <w:p w:rsidR="007245D6" w:rsidRPr="001D791B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Кража ПЭВМ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245D1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245D1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76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245D1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85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245D1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Pr="001D791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1D791B">
              <w:rPr>
                <w:rFonts w:ascii="Times New Roman" w:hAnsi="Times New Roman" w:cs="Times New Roman"/>
                <w:sz w:val="20"/>
                <w:szCs w:val="28"/>
              </w:rPr>
              <w:t>2=1,0</w:t>
            </w:r>
          </w:p>
          <w:p w:rsidR="007245D6" w:rsidRPr="00D46D1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высокий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Кража носителей информации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  <w:p w:rsidR="007245D6" w:rsidRPr="00D46D1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Кража ключей и паролей доступа внутренними и внешними нарушителями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76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85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1,0</w:t>
            </w:r>
          </w:p>
          <w:p w:rsidR="007245D6" w:rsidRPr="00D46D1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высокий</w:t>
            </w:r>
          </w:p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7245D6" w:rsidRPr="00AB7491" w:rsidTr="00E76616">
        <w:tc>
          <w:tcPr>
            <w:tcW w:w="2263" w:type="dxa"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Кража, модификация, уничтожение информации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85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0,45</w:t>
            </w:r>
          </w:p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Вывод из строя узлов ПЭВМ, каналов связи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Нулевой (0)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AB7491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нулевой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Несанкционированный доступ к информации при техническом обслуживании (ремонте, уничтожении) узлов ПЭВМ</w:t>
            </w:r>
          </w:p>
        </w:tc>
        <w:tc>
          <w:tcPr>
            <w:tcW w:w="1134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Нулевой (0)</w:t>
            </w:r>
          </w:p>
        </w:tc>
        <w:tc>
          <w:tcPr>
            <w:tcW w:w="1134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85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0,35</w:t>
            </w:r>
          </w:p>
          <w:p w:rsidR="007245D6" w:rsidRPr="00AB7491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0,3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Непреднамеренное отключение средств защиты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0,65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средний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Выход из строя аппаратно-программных средств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0,3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Доступ к информации, модификация, в отношении лиц, не допущенных к обработке персональных данных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0,9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средний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Разглашение информации, модификация, уничтожение сотрудниками,</w:t>
            </w:r>
          </w:p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допущенными к ее обработке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0,8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средний</w:t>
            </w:r>
          </w:p>
        </w:tc>
      </w:tr>
      <w:tr w:rsidR="007245D6" w:rsidRPr="00AB7491" w:rsidTr="00E76616">
        <w:trPr>
          <w:trHeight w:val="551"/>
        </w:trPr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Несанкционированный доступ через ЛВС организации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Несанкционированное отключение средств защиты </w:t>
            </w:r>
          </w:p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0,6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средний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134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134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134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276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285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Действия вредоносных программ (вирусов)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0,8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средний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Не декларированные возможности системного ПО и ПО для обработки персональных данных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0,45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Установка ПО, не связанного с исполнением служебных обязательств 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Нулевой (0)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Нулевой (0)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0,2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нулевой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Внедрение аппаратных закладок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Нулевой (0)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0,3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Утрата паролей доступа к ИСПДН</w:t>
            </w:r>
          </w:p>
        </w:tc>
        <w:tc>
          <w:tcPr>
            <w:tcW w:w="1134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276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85" w:type="dxa"/>
          </w:tcPr>
          <w:p w:rsidR="007245D6" w:rsidRPr="005E7072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Перехват информации за пределами контролируемой зоны 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0,55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средний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Удаленный запуск приложений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0,5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  <w:tr w:rsidR="007245D6" w:rsidRPr="00AB7491" w:rsidTr="00E76616">
        <w:tc>
          <w:tcPr>
            <w:tcW w:w="2263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Сканирование сети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5E7072">
              <w:rPr>
                <w:rFonts w:ascii="Times New Roman" w:hAnsi="Times New Roman" w:cs="Times New Roman"/>
                <w:sz w:val="20"/>
                <w:szCs w:val="28"/>
              </w:rPr>
              <w:t>Низкий (0,05)</w:t>
            </w:r>
          </w:p>
        </w:tc>
        <w:tc>
          <w:tcPr>
            <w:tcW w:w="1134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Средний (0,1)</w:t>
            </w:r>
          </w:p>
        </w:tc>
        <w:tc>
          <w:tcPr>
            <w:tcW w:w="1276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Нулевой (0)</w:t>
            </w:r>
          </w:p>
        </w:tc>
        <w:tc>
          <w:tcPr>
            <w:tcW w:w="1285" w:type="dxa"/>
          </w:tcPr>
          <w:p w:rsidR="007245D6" w:rsidRPr="00D46D16" w:rsidRDefault="007245D6" w:rsidP="00E76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Высокий (0,2)</w:t>
            </w:r>
          </w:p>
        </w:tc>
        <w:tc>
          <w:tcPr>
            <w:tcW w:w="1969" w:type="dxa"/>
          </w:tcPr>
          <w:p w:rsidR="007245D6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Y</w:t>
            </w:r>
            <w:r w:rsidRPr="00D46D16">
              <w:rPr>
                <w:rFonts w:ascii="Times New Roman" w:hAnsi="Times New Roman" w:cs="Times New Roman"/>
                <w:sz w:val="20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0,4</w:t>
            </w:r>
          </w:p>
          <w:p w:rsidR="007245D6" w:rsidRPr="0087113B" w:rsidRDefault="007245D6" w:rsidP="00E7661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вред субъектам ПДн низкий</w:t>
            </w:r>
          </w:p>
        </w:tc>
      </w:tr>
    </w:tbl>
    <w:p w:rsidR="007245D6" w:rsidRPr="002146A7" w:rsidRDefault="007245D6" w:rsidP="007245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245D6" w:rsidRPr="009D23AE" w:rsidRDefault="007245D6" w:rsidP="007245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3AE">
        <w:rPr>
          <w:rFonts w:ascii="Times New Roman" w:hAnsi="Times New Roman" w:cs="Times New Roman"/>
          <w:sz w:val="26"/>
          <w:szCs w:val="26"/>
        </w:rPr>
        <w:t xml:space="preserve">На основании проведенной оценки уровня защищенности ИСПДн и категорий персональных данных, обрабатываемых в них, с учетом требований, предусмотренных статьями 18.1 и 19 Федерального закона № 152-ФЗ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9D23AE">
        <w:rPr>
          <w:rFonts w:ascii="Times New Roman" w:hAnsi="Times New Roman" w:cs="Times New Roman"/>
          <w:sz w:val="26"/>
          <w:szCs w:val="26"/>
        </w:rPr>
        <w:t xml:space="preserve"> приняты следующие меры: 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Назначен ответственный за обработку персональных данных и ответственный за обеспечение обработки персональных данных.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Осуществляется внутренний контроль соответствия обработки перс</w:t>
      </w:r>
      <w:r w:rsidRPr="009D23AE">
        <w:rPr>
          <w:szCs w:val="26"/>
        </w:rPr>
        <w:t>о</w:t>
      </w:r>
      <w:r w:rsidRPr="009D23AE">
        <w:rPr>
          <w:szCs w:val="26"/>
        </w:rPr>
        <w:t>нальных данных требованиям к защите персональных данных.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Работники, непосредственно осуществляющие обработку персональных данных, ознакомлены с положениями законодательства Российской Федерации о персональных данных, в том числе с требованиями к защите персональных данных, документами, определяющими политику организации в отношении обработки перс</w:t>
      </w:r>
      <w:r w:rsidRPr="009D23AE">
        <w:rPr>
          <w:szCs w:val="26"/>
        </w:rPr>
        <w:t>о</w:t>
      </w:r>
      <w:r w:rsidRPr="009D23AE">
        <w:rPr>
          <w:szCs w:val="26"/>
        </w:rPr>
        <w:t>нальных данных, локальными актами по вопросам обработки персональных данных.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Разработаны правила доступа к персональным данным, обрабатываемым в информационных системах персональных данных.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Обеспечивается учет машинных носителей персональных данных.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Обеспечивается раздельное хранение персональных данных (материал</w:t>
      </w:r>
      <w:r w:rsidRPr="009D23AE">
        <w:rPr>
          <w:szCs w:val="26"/>
        </w:rPr>
        <w:t>ь</w:t>
      </w:r>
      <w:r w:rsidRPr="009D23AE">
        <w:rPr>
          <w:szCs w:val="26"/>
        </w:rPr>
        <w:t>ных носителей), обработка которых осуществляется в различных целях.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Обеспечивается восстановление персональных данных, модифицирова</w:t>
      </w:r>
      <w:r w:rsidRPr="009D23AE">
        <w:rPr>
          <w:szCs w:val="26"/>
        </w:rPr>
        <w:t>н</w:t>
      </w:r>
      <w:r w:rsidRPr="009D23AE">
        <w:rPr>
          <w:szCs w:val="26"/>
        </w:rPr>
        <w:t>ных или уничтоженных вследствие несанкционированного доступа к ним.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Определен перечень сотрудников, осуществляющих обработку перс</w:t>
      </w:r>
      <w:r w:rsidRPr="009D23AE">
        <w:rPr>
          <w:szCs w:val="26"/>
        </w:rPr>
        <w:t>о</w:t>
      </w:r>
      <w:r w:rsidRPr="009D23AE">
        <w:rPr>
          <w:szCs w:val="26"/>
        </w:rPr>
        <w:t>нальных данных, сведения на бумажных носителях хранятся в сейфах или выделенных помещениях, определены места хранения персональных данных.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Ведется учет всех защищаемых носителей информации с помощью их маркировки и занесения учетных данных в журнал учета с отметкой об их выдаче (приеме).</w:t>
      </w:r>
    </w:p>
    <w:p w:rsidR="007245D6" w:rsidRPr="009D23AE" w:rsidRDefault="007245D6" w:rsidP="007245D6">
      <w:pPr>
        <w:pStyle w:val="ad"/>
        <w:numPr>
          <w:ilvl w:val="0"/>
          <w:numId w:val="3"/>
        </w:numPr>
        <w:suppressAutoHyphens w:val="0"/>
        <w:spacing w:line="360" w:lineRule="auto"/>
        <w:ind w:left="0" w:firstLine="709"/>
        <w:contextualSpacing/>
        <w:rPr>
          <w:szCs w:val="26"/>
        </w:rPr>
      </w:pPr>
      <w:r w:rsidRPr="009D23AE">
        <w:rPr>
          <w:szCs w:val="26"/>
        </w:rPr>
        <w:t>Утверждены инструкции, регламентирующие работу с персональными данными и информационными системами персональных данных.</w:t>
      </w:r>
    </w:p>
    <w:p w:rsidR="007245D6" w:rsidRPr="009D23AE" w:rsidRDefault="007245D6" w:rsidP="007245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23AE">
        <w:rPr>
          <w:rFonts w:ascii="Times New Roman" w:hAnsi="Times New Roman" w:cs="Times New Roman"/>
          <w:sz w:val="26"/>
          <w:szCs w:val="26"/>
        </w:rPr>
        <w:t>Принимаемые меры, направленные на обеспечение выполнения обязанностей, предусмотренных Федеральным законом № 152-ФЗ, считать достаточными.</w:t>
      </w:r>
    </w:p>
    <w:p w:rsidR="007245D6" w:rsidRPr="009D23AE" w:rsidRDefault="007245D6" w:rsidP="007245D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12051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Default="00120518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23AE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в отношении организации обработки персональных данных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  <w:p w:rsidR="00120518" w:rsidRPr="00120518" w:rsidRDefault="00120518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Белякова Елена Геннадьевна</w:t>
            </w:r>
          </w:p>
        </w:tc>
        <w:tc>
          <w:tcPr>
            <w:tcW w:w="2835" w:type="dxa"/>
            <w:vAlign w:val="center"/>
          </w:tcPr>
          <w:p w:rsidR="00120518" w:rsidRPr="00120518" w:rsidRDefault="00120518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20518" w:rsidRPr="00DE10F4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D23A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(подпись, печать)</w:t>
            </w:r>
          </w:p>
        </w:tc>
      </w:tr>
    </w:tbl>
    <w:p w:rsidR="007245D6" w:rsidRPr="007245D6" w:rsidRDefault="007245D6" w:rsidP="007245D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7245D6" w:rsidRPr="007245D6" w:rsidSect="00912587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EC6" w:rsidRDefault="00680EC6">
      <w:pPr>
        <w:spacing w:after="0" w:line="240" w:lineRule="auto"/>
      </w:pPr>
      <w:r>
        <w:separator/>
      </w:r>
    </w:p>
  </w:endnote>
  <w:endnote w:type="continuationSeparator" w:id="0">
    <w:p w:rsidR="00680EC6" w:rsidRDefault="0068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1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EC6" w:rsidRDefault="00680EC6">
      <w:pPr>
        <w:spacing w:after="0" w:line="240" w:lineRule="auto"/>
      </w:pPr>
      <w:r>
        <w:separator/>
      </w:r>
    </w:p>
  </w:footnote>
  <w:footnote w:type="continuationSeparator" w:id="0">
    <w:p w:rsidR="00680EC6" w:rsidRDefault="0068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6306440"/>
      <w:docPartObj>
        <w:docPartGallery w:val="Page Numbers (Top of Page)"/>
        <w:docPartUnique/>
      </w:docPartObj>
    </w:sdtPr>
    <w:sdtContent>
      <w:p w:rsidR="00E74053" w:rsidRPr="00E74053" w:rsidRDefault="00FB30AF">
        <w:pPr>
          <w:pStyle w:val="af0"/>
          <w:jc w:val="center"/>
          <w:rPr>
            <w:rFonts w:ascii="Times New Roman" w:hAnsi="Times New Roman" w:cs="Times New Roman"/>
          </w:rPr>
        </w:pPr>
        <w:r w:rsidRPr="00E74053">
          <w:rPr>
            <w:rFonts w:ascii="Times New Roman" w:hAnsi="Times New Roman" w:cs="Times New Roman"/>
          </w:rPr>
          <w:fldChar w:fldCharType="begin"/>
        </w:r>
        <w:r w:rsidR="00E74053" w:rsidRPr="00E74053">
          <w:rPr>
            <w:rFonts w:ascii="Times New Roman" w:hAnsi="Times New Roman" w:cs="Times New Roman"/>
          </w:rPr>
          <w:instrText>PAGE   \* MERGEFORMAT</w:instrText>
        </w:r>
        <w:r w:rsidRPr="00E74053">
          <w:rPr>
            <w:rFonts w:ascii="Times New Roman" w:hAnsi="Times New Roman" w:cs="Times New Roman"/>
          </w:rPr>
          <w:fldChar w:fldCharType="separate"/>
        </w:r>
        <w:r w:rsidR="00D53A3C">
          <w:rPr>
            <w:rFonts w:ascii="Times New Roman" w:hAnsi="Times New Roman" w:cs="Times New Roman"/>
            <w:noProof/>
          </w:rPr>
          <w:t>5</w:t>
        </w:r>
        <w:r w:rsidRPr="00E74053">
          <w:rPr>
            <w:rFonts w:ascii="Times New Roman" w:hAnsi="Times New Roman" w:cs="Times New Roman"/>
          </w:rPr>
          <w:fldChar w:fldCharType="end"/>
        </w:r>
      </w:p>
    </w:sdtContent>
  </w:sdt>
  <w:p w:rsidR="00E74053" w:rsidRPr="00E74053" w:rsidRDefault="00E74053">
    <w:pPr>
      <w:pStyle w:val="af0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716519"/>
    <w:multiLevelType w:val="hybridMultilevel"/>
    <w:tmpl w:val="ABE633FC"/>
    <w:lvl w:ilvl="0" w:tplc="0EE60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116DE2"/>
    <w:rsid w:val="00120518"/>
    <w:rsid w:val="002269C1"/>
    <w:rsid w:val="00280788"/>
    <w:rsid w:val="002E3960"/>
    <w:rsid w:val="002F4DA0"/>
    <w:rsid w:val="003A3CC2"/>
    <w:rsid w:val="003D2ED3"/>
    <w:rsid w:val="00401D64"/>
    <w:rsid w:val="00454157"/>
    <w:rsid w:val="004D466D"/>
    <w:rsid w:val="0053792F"/>
    <w:rsid w:val="0054635A"/>
    <w:rsid w:val="005970FC"/>
    <w:rsid w:val="005F7700"/>
    <w:rsid w:val="00622E60"/>
    <w:rsid w:val="006570E2"/>
    <w:rsid w:val="00663720"/>
    <w:rsid w:val="00680EC6"/>
    <w:rsid w:val="007245D6"/>
    <w:rsid w:val="00746A21"/>
    <w:rsid w:val="00765CE5"/>
    <w:rsid w:val="00782659"/>
    <w:rsid w:val="007A4699"/>
    <w:rsid w:val="008279A5"/>
    <w:rsid w:val="00841799"/>
    <w:rsid w:val="008C5387"/>
    <w:rsid w:val="00902DF6"/>
    <w:rsid w:val="00912587"/>
    <w:rsid w:val="009432B6"/>
    <w:rsid w:val="009D23AE"/>
    <w:rsid w:val="009E0B61"/>
    <w:rsid w:val="00A27BD0"/>
    <w:rsid w:val="00A82DA0"/>
    <w:rsid w:val="00C220F3"/>
    <w:rsid w:val="00C73165"/>
    <w:rsid w:val="00D53A3C"/>
    <w:rsid w:val="00D72B08"/>
    <w:rsid w:val="00DE10F4"/>
    <w:rsid w:val="00DF6F24"/>
    <w:rsid w:val="00E74053"/>
    <w:rsid w:val="00F0090E"/>
    <w:rsid w:val="00F1517C"/>
    <w:rsid w:val="00F61D2B"/>
    <w:rsid w:val="00FB30AF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3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3">
    <w:name w:val="Абзац списка Знак"/>
    <w:basedOn w:val="a0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91631"/>
  </w:style>
  <w:style w:type="character" w:customStyle="1" w:styleId="a5">
    <w:name w:val="Нижний колонтитул Знак"/>
    <w:basedOn w:val="a0"/>
    <w:uiPriority w:val="99"/>
    <w:qFormat/>
    <w:rsid w:val="00191631"/>
  </w:style>
  <w:style w:type="character" w:customStyle="1" w:styleId="a6">
    <w:name w:val="Текст сноски Знак"/>
    <w:basedOn w:val="a0"/>
    <w:uiPriority w:val="99"/>
    <w:semiHidden/>
    <w:qFormat/>
    <w:rsid w:val="00191631"/>
    <w:rPr>
      <w:sz w:val="20"/>
      <w:szCs w:val="20"/>
    </w:rPr>
  </w:style>
  <w:style w:type="character" w:customStyle="1" w:styleId="a7">
    <w:name w:val="Привязка сноски"/>
    <w:rsid w:val="0091258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91631"/>
    <w:rPr>
      <w:vertAlign w:val="superscript"/>
    </w:rPr>
  </w:style>
  <w:style w:type="paragraph" w:styleId="a8">
    <w:name w:val="Title"/>
    <w:basedOn w:val="a"/>
    <w:next w:val="a9"/>
    <w:qFormat/>
    <w:rsid w:val="00912587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912587"/>
    <w:pPr>
      <w:spacing w:after="140"/>
    </w:pPr>
  </w:style>
  <w:style w:type="paragraph" w:styleId="aa">
    <w:name w:val="List"/>
    <w:basedOn w:val="a9"/>
    <w:rsid w:val="00912587"/>
    <w:rPr>
      <w:rFonts w:cs="Lohit Devanagari"/>
    </w:rPr>
  </w:style>
  <w:style w:type="paragraph" w:styleId="ab">
    <w:name w:val="caption"/>
    <w:basedOn w:val="a"/>
    <w:qFormat/>
    <w:rsid w:val="00912587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rsid w:val="00912587"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e">
    <w:name w:val="Написание блока подписей"/>
    <w:basedOn w:val="a"/>
    <w:next w:val="a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">
    <w:name w:val="Верхний и нижний колонтитулы"/>
    <w:basedOn w:val="a"/>
    <w:qFormat/>
    <w:rsid w:val="00912587"/>
  </w:style>
  <w:style w:type="paragraph" w:styleId="af0">
    <w:name w:val="head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note text"/>
    <w:basedOn w:val="a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3">
    <w:name w:val="Заголовки приложений"/>
    <w:basedOn w:val="a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4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5">
    <w:name w:val="Table Grid"/>
    <w:basedOn w:val="a1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Название документа"/>
    <w:basedOn w:val="a1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5D5AE-A5E5-444E-B496-4D9FC212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5</cp:revision>
  <dcterms:created xsi:type="dcterms:W3CDTF">2022-09-05T08:04:00Z</dcterms:created>
  <dcterms:modified xsi:type="dcterms:W3CDTF">2025-10-30T06:08:00Z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